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304E" w:rsidRDefault="0011413E" w:rsidR="00C23424" w:rsidP="00B33AB1">
      <w:pPr>
        <w:pStyle w:val="a3"/>
        <w:tabs>
          <w:tab w:val="left" w:pos="567"/>
        </w:tabs>
        <w:spacing w:line="240" w:lineRule="exact"/>
        <w:jc w:val="center"/>
        <w:rPr>
          <w:b/>
          <w:sz w:val="24"/>
          <w:szCs w:val="24"/>
        </w:rPr>
      </w:pPr>
      <w:r w:rsidRPr="00275173">
        <w:rPr>
          <w:b/>
          <w:sz w:val="24"/>
          <w:szCs w:val="24"/>
        </w:rPr>
        <w:t xml:space="preserve">Сообщение о </w:t>
      </w:r>
      <w:r w:rsidRPr="00D805A9">
        <w:rPr>
          <w:b/>
          <w:sz w:val="24"/>
          <w:szCs w:val="24"/>
        </w:rPr>
        <w:t xml:space="preserve">возможном </w:t>
      </w:r>
      <w:r w:rsidRPr="005628DE">
        <w:rPr>
          <w:b/>
          <w:sz w:val="24"/>
          <w:szCs w:val="24"/>
        </w:rPr>
        <w:t xml:space="preserve">установлении публичных сервитутов </w:t>
      </w:r>
      <w:r w:rsidRPr="00D80EBB" w:rsidR="00D80EBB">
        <w:rPr>
          <w:b/>
          <w:sz w:val="24"/>
          <w:szCs w:val="24"/>
        </w:rPr>
        <w:t xml:space="preserve">в целях </w:t>
      </w:r>
      <w:r w:rsidRPr="00C1716A" w:rsidR="00C1716A">
        <w:rPr>
          <w:b/>
          <w:sz w:val="24"/>
          <w:szCs w:val="24"/>
        </w:rPr>
        <w:t>складирования строительных и иных материалов, возведения некапитальных строений, сооружений (включая ограждения, бытовки, навесы) и (или) размещение строительной техники, которые необходимы для обеспечения реконструкции и эксплуатации магистрального нефтепродуктопровода федерального значения «Замена участка МНПП МНПЗ-Володарская АБ, ДТ Ду350, ТС Ду250, ПП р.Москва, 28 км, основная и резервная нитки. Реконструкция»</w:t>
      </w:r>
    </w:p>
    <w:p w:rsidRPr="005628DE" w:rsidRDefault="00C1716A" w:rsidR="00C1716A" w:rsidP="00B33AB1">
      <w:pPr>
        <w:pStyle w:val="a3"/>
        <w:tabs>
          <w:tab w:val="left" w:pos="567"/>
        </w:tabs>
        <w:spacing w:line="260" w:lineRule="exact"/>
        <w:jc w:val="center"/>
        <w:rPr>
          <w:b/>
          <w:sz w:val="24"/>
          <w:szCs w:val="24"/>
        </w:rPr>
      </w:pPr>
    </w:p>
    <w:tbl>
      <w:tblPr>
        <w:tblStyle w:val="a5"/>
        <w:tblW w:w="10236" w:type="dxa"/>
        <w:tblInd w:w="-176" w:type="dxa"/>
        <w:tblLayout w:type="fixed"/>
        <w:tblLook w:firstRow="1" w:firstColumn="1" w:noHBand="0" w:val="04A0" w:lastRow="0" w:lastColumn="0" w:noVBand="1"/>
      </w:tblPr>
      <w:tblGrid>
        <w:gridCol w:w="426"/>
        <w:gridCol w:w="3714"/>
        <w:gridCol w:w="6096"/>
      </w:tblGrid>
      <w:tr w:rsidTr="00D3774C" w:rsidR="0011413E">
        <w:tc>
          <w:tcPr>
            <w:tcW w:w="426" w:type="dxa"/>
          </w:tcPr>
          <w:p w:rsidRPr="004D73F1" w:rsidRDefault="0011413E" w:rsidR="0011413E" w:rsidP="00D3774C">
            <w:pPr>
              <w:rPr>
                <w:bCs/>
                <w:color w:val="000000"/>
                <w:sz w:val="19"/>
                <w:szCs w:val="19"/>
              </w:rPr>
            </w:pPr>
            <w:r w:rsidRPr="004D73F1">
              <w:rPr>
                <w:bCs/>
                <w:color w:val="000000"/>
                <w:sz w:val="19"/>
                <w:szCs w:val="19"/>
              </w:rPr>
              <w:t>1.</w:t>
            </w:r>
          </w:p>
        </w:tc>
        <w:tc>
          <w:tcPr>
            <w:tcW w:w="3714" w:type="dxa"/>
          </w:tcPr>
          <w:p w:rsidRPr="004D73F1" w:rsidRDefault="0011413E" w:rsidR="0011413E" w:rsidP="00D3774C">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6" w:type="dxa"/>
          </w:tcPr>
          <w:p w:rsidRPr="00D805A9" w:rsidRDefault="0011413E" w:rsidR="0011413E" w:rsidP="00D3774C">
            <w:pPr>
              <w:rPr>
                <w:sz w:val="19"/>
                <w:szCs w:val="19"/>
              </w:rPr>
            </w:pPr>
            <w:r w:rsidRPr="00D805A9">
              <w:rPr>
                <w:sz w:val="19"/>
                <w:szCs w:val="19"/>
              </w:rPr>
              <w:t>Департамент городского имущества города Москвы</w:t>
            </w:r>
          </w:p>
        </w:tc>
      </w:tr>
      <w:tr w:rsidTr="00D3774C" w:rsidR="0011413E">
        <w:tc>
          <w:tcPr>
            <w:tcW w:w="426" w:type="dxa"/>
          </w:tcPr>
          <w:p w:rsidRPr="004D73F1" w:rsidRDefault="0011413E" w:rsidR="0011413E" w:rsidP="00D3774C">
            <w:pPr>
              <w:rPr>
                <w:color w:val="000000"/>
                <w:sz w:val="19"/>
                <w:szCs w:val="19"/>
              </w:rPr>
            </w:pPr>
            <w:r w:rsidRPr="004D73F1">
              <w:rPr>
                <w:color w:val="000000"/>
                <w:sz w:val="19"/>
                <w:szCs w:val="19"/>
              </w:rPr>
              <w:t>2.</w:t>
            </w:r>
          </w:p>
        </w:tc>
        <w:tc>
          <w:tcPr>
            <w:tcW w:w="3714" w:type="dxa"/>
          </w:tcPr>
          <w:p w:rsidRPr="004D73F1" w:rsidRDefault="0011413E" w:rsidR="0011413E" w:rsidP="00D3774C">
            <w:pPr>
              <w:rPr>
                <w:sz w:val="19"/>
                <w:szCs w:val="19"/>
              </w:rPr>
            </w:pPr>
            <w:r w:rsidRPr="009F23EB">
              <w:rPr>
                <w:color w:val="000000"/>
                <w:sz w:val="19"/>
                <w:szCs w:val="19"/>
              </w:rPr>
              <w:t>Цель установления публичного сервитута</w:t>
            </w:r>
          </w:p>
        </w:tc>
        <w:tc>
          <w:tcPr>
            <w:tcW w:w="6096" w:type="dxa"/>
          </w:tcPr>
          <w:p w:rsidRPr="00D805A9" w:rsidRDefault="00C1716A" w:rsidR="0011413E" w:rsidP="00F1304E">
            <w:pPr>
              <w:spacing w:line="168" w:lineRule="atLeast"/>
              <w:rPr>
                <w:color w:val="000000"/>
                <w:sz w:val="19"/>
                <w:szCs w:val="19"/>
              </w:rPr>
            </w:pPr>
            <w:r>
              <w:rPr>
                <w:color w:val="000000"/>
                <w:sz w:val="19"/>
                <w:szCs w:val="19"/>
              </w:rPr>
              <w:t>складирование</w:t>
            </w:r>
            <w:r w:rsidRPr="00C1716A">
              <w:rPr>
                <w:color w:val="000000"/>
                <w:sz w:val="19"/>
                <w:szCs w:val="19"/>
              </w:rPr>
              <w:t xml:space="preserve"> строительных и иных материалов, возведения некапитальных строений, сооружений (включая ограждения, бытовки, навесы) и (или) размещение строительной техники, которые необходимы для обеспечения реконструкции и эксплуатации магистрального нефтепродуктопровода федерального значения «Замена участка МНПП МНПЗ-Володарская АБ, ДТ Ду350, ТС Ду250, ПП р.Москва, 28 км, основная и резервная нитки. Реконструкция»</w:t>
            </w:r>
          </w:p>
        </w:tc>
      </w:tr>
      <w:tr w:rsidTr="00D3774C" w:rsidR="0011413E">
        <w:tc>
          <w:tcPr>
            <w:tcW w:w="426" w:type="dxa"/>
          </w:tcPr>
          <w:p w:rsidRPr="004D73F1" w:rsidRDefault="0011413E" w:rsidR="0011413E" w:rsidP="00D3774C">
            <w:pPr>
              <w:rPr>
                <w:color w:val="000000"/>
                <w:sz w:val="19"/>
                <w:szCs w:val="19"/>
              </w:rPr>
            </w:pPr>
            <w:r w:rsidRPr="004D73F1">
              <w:rPr>
                <w:color w:val="000000"/>
                <w:sz w:val="19"/>
                <w:szCs w:val="19"/>
              </w:rPr>
              <w:t>3.</w:t>
            </w:r>
          </w:p>
        </w:tc>
        <w:tc>
          <w:tcPr>
            <w:tcW w:w="3714" w:type="dxa"/>
          </w:tcPr>
          <w:p w:rsidRPr="004D73F1" w:rsidRDefault="0011413E" w:rsidR="0011413E" w:rsidP="00D3774C">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6" w:type="dxa"/>
          </w:tcPr>
          <w:p w:rsidRDefault="00C1716A" w:rsidR="00C1716A" w:rsidP="00C4508C">
            <w:pPr>
              <w:rPr>
                <w:sz w:val="19"/>
                <w:szCs w:val="19"/>
              </w:rPr>
            </w:pPr>
            <w:r w:rsidRPr="00C1716A">
              <w:rPr>
                <w:sz w:val="19"/>
                <w:szCs w:val="19"/>
              </w:rPr>
              <w:t xml:space="preserve">земельные участки с кадастровыми номерами 77:05:0012003:120, 77:05:0012006:13, 77:05:0012006:1012, 77:05:0012006:1011, 77:05:0012006:1010, 77:05:0012006:6439, 77:05:0012006:6375, 77:05:0012005:82, 77:05:0012005:114, 77:04:0004027:1004, 77:04:0004027:119, 77:04:0004027:12444, 77:04:0004027:120  </w:t>
            </w:r>
          </w:p>
          <w:p w:rsidRPr="00D13647" w:rsidRDefault="00C1716A" w:rsidR="00D13647" w:rsidP="00C4508C">
            <w:pPr>
              <w:rPr>
                <w:sz w:val="19"/>
                <w:szCs w:val="19"/>
              </w:rPr>
            </w:pPr>
            <w:r w:rsidRPr="00C1716A">
              <w:rPr>
                <w:sz w:val="19"/>
                <w:szCs w:val="19"/>
              </w:rPr>
              <w:t>земли неразграниченной собственности в кадастровых кварталах 77:04:0004027, 77:05:0012006, 77:05:0012003</w:t>
            </w:r>
          </w:p>
        </w:tc>
      </w:tr>
      <w:tr w:rsidTr="00D3774C" w:rsidR="0011413E">
        <w:tc>
          <w:tcPr>
            <w:tcW w:w="426" w:type="dxa"/>
          </w:tcPr>
          <w:p w:rsidRPr="004D73F1" w:rsidRDefault="0011413E" w:rsidR="0011413E" w:rsidP="00D3774C">
            <w:pPr>
              <w:rPr>
                <w:sz w:val="19"/>
                <w:szCs w:val="19"/>
              </w:rPr>
            </w:pPr>
            <w:r w:rsidRPr="004D73F1">
              <w:rPr>
                <w:sz w:val="19"/>
                <w:szCs w:val="19"/>
              </w:rPr>
              <w:t>4.</w:t>
            </w:r>
          </w:p>
        </w:tc>
        <w:tc>
          <w:tcPr>
            <w:tcW w:w="3714" w:type="dxa"/>
          </w:tcPr>
          <w:p w:rsidRPr="004D73F1" w:rsidRDefault="00E95A53" w:rsidR="0011413E" w:rsidP="00D3774C">
            <w:pPr>
              <w:rPr>
                <w:sz w:val="19"/>
                <w:szCs w:val="19"/>
              </w:rPr>
            </w:pPr>
            <w:r w:rsidRPr="00E95A53">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6" w:type="dxa"/>
          </w:tcPr>
          <w:p w:rsidRPr="00E95A53" w:rsidRDefault="00E95A53" w:rsidR="00E95A53" w:rsidP="00E95A53">
            <w:pPr>
              <w:spacing w:line="168" w:lineRule="atLeast"/>
              <w:rPr>
                <w:color w:val="000000"/>
                <w:sz w:val="19"/>
                <w:szCs w:val="19"/>
              </w:rPr>
            </w:pPr>
            <w:r w:rsidRPr="00E95A53">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rsidRPr="00E95A53" w:rsidRDefault="00E95A53" w:rsidR="00E95A53" w:rsidP="00E95A53">
            <w:pPr>
              <w:spacing w:line="168" w:lineRule="atLeast"/>
              <w:rPr>
                <w:color w:val="000000"/>
                <w:sz w:val="19"/>
                <w:szCs w:val="19"/>
              </w:rPr>
            </w:pPr>
            <w:r w:rsidRPr="00E95A53">
              <w:rPr>
                <w:color w:val="000000"/>
                <w:sz w:val="19"/>
                <w:szCs w:val="19"/>
              </w:rPr>
              <w:t>При необходимости возможно подать обращение по данному вопросу через электронную приемную https://www.mos.ru/feedback/reception/</w:t>
            </w:r>
          </w:p>
          <w:p w:rsidRPr="00E95A53" w:rsidRDefault="00E95A53" w:rsidR="00E95A53" w:rsidP="00E95A53">
            <w:pPr>
              <w:spacing w:line="168" w:lineRule="atLeast"/>
              <w:rPr>
                <w:color w:val="000000"/>
                <w:sz w:val="19"/>
                <w:szCs w:val="19"/>
              </w:rPr>
            </w:pPr>
            <w:r w:rsidRPr="00E95A53">
              <w:rPr>
                <w:color w:val="000000"/>
                <w:sz w:val="19"/>
                <w:szCs w:val="19"/>
              </w:rPr>
              <w:t>(время приема круглосуточно)</w:t>
            </w:r>
          </w:p>
          <w:p w:rsidRPr="004D73F1" w:rsidRDefault="00E95A53" w:rsidR="0011413E" w:rsidP="00E95A53">
            <w:pPr>
              <w:rPr>
                <w:color w:val="000000"/>
                <w:sz w:val="19"/>
                <w:szCs w:val="19"/>
              </w:rPr>
            </w:pPr>
            <w:r w:rsidRPr="00E95A53">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Tr="00D3774C" w:rsidR="0011413E">
        <w:tc>
          <w:tcPr>
            <w:tcW w:w="426" w:type="dxa"/>
          </w:tcPr>
          <w:p w:rsidRPr="004D73F1" w:rsidRDefault="0011413E" w:rsidR="0011413E" w:rsidP="00D3774C">
            <w:pPr>
              <w:rPr>
                <w:color w:val="000000"/>
                <w:sz w:val="19"/>
                <w:szCs w:val="19"/>
              </w:rPr>
            </w:pPr>
            <w:r w:rsidRPr="004D73F1">
              <w:rPr>
                <w:color w:val="000000"/>
                <w:sz w:val="19"/>
                <w:szCs w:val="19"/>
              </w:rPr>
              <w:t>5.</w:t>
            </w:r>
          </w:p>
        </w:tc>
        <w:tc>
          <w:tcPr>
            <w:tcW w:w="3714" w:type="dxa"/>
          </w:tcPr>
          <w:p w:rsidRPr="004D73F1" w:rsidRDefault="0011413E" w:rsidR="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6" w:type="dxa"/>
          </w:tcPr>
          <w:p w:rsidRPr="004D73F1" w:rsidRDefault="0011413E" w:rsidR="0011413E" w:rsidP="00D3774C">
            <w:pPr>
              <w:rPr>
                <w:color w:val="000000"/>
                <w:sz w:val="19"/>
                <w:szCs w:val="19"/>
              </w:rPr>
            </w:pPr>
            <w:r w:rsidRPr="004D73F1">
              <w:rPr>
                <w:color w:val="000000"/>
                <w:sz w:val="19"/>
                <w:szCs w:val="19"/>
              </w:rPr>
              <w:t>https://www.mos.ru/dgi/</w:t>
            </w:r>
          </w:p>
        </w:tc>
      </w:tr>
      <w:tr w:rsidTr="00D3774C" w:rsidR="0011413E">
        <w:tc>
          <w:tcPr>
            <w:tcW w:w="426" w:type="dxa"/>
          </w:tcPr>
          <w:p w:rsidRPr="004D73F1" w:rsidRDefault="0011413E" w:rsidR="0011413E" w:rsidP="00D3774C">
            <w:pPr>
              <w:rPr>
                <w:color w:val="000000"/>
                <w:sz w:val="19"/>
                <w:szCs w:val="19"/>
              </w:rPr>
            </w:pPr>
            <w:r w:rsidRPr="004D73F1">
              <w:rPr>
                <w:color w:val="000000"/>
                <w:sz w:val="19"/>
                <w:szCs w:val="19"/>
              </w:rPr>
              <w:t>6.</w:t>
            </w:r>
          </w:p>
        </w:tc>
        <w:tc>
          <w:tcPr>
            <w:tcW w:w="3714" w:type="dxa"/>
          </w:tcPr>
          <w:p w:rsidRPr="004D73F1" w:rsidRDefault="0011413E" w:rsidR="0011413E" w:rsidP="00D3774C">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Pr="004D73F1" w:rsidRDefault="00C1716A" w:rsidR="0011413E" w:rsidP="00F1304E">
            <w:pPr>
              <w:spacing w:line="168" w:lineRule="atLeast"/>
              <w:rPr>
                <w:color w:val="000000"/>
                <w:sz w:val="19"/>
                <w:szCs w:val="19"/>
              </w:rPr>
            </w:pPr>
            <w:r w:rsidRPr="00C1716A">
              <w:rPr>
                <w:color w:val="000000"/>
                <w:sz w:val="19"/>
                <w:szCs w:val="19"/>
              </w:rPr>
              <w:t>Документация по планировке территории (проект планировки и межевания территории), утверждённая Приказом Министерства энергетики Российской Федерации от 05.06.2025 г. №121тд «Об утверждении документации по планировке территории для размещения объекта трубопроводного транспорта федерального значения «Замена участка МНПП МНПЗ-Володарская АБ, ДТ Ду350, ТС Ду250, ПП р. Москва, 28 км, основная и резервная нитки. Реконструкция»».</w:t>
            </w:r>
          </w:p>
        </w:tc>
      </w:tr>
      <w:tr w:rsidTr="00D3774C" w:rsidR="0011413E">
        <w:tc>
          <w:tcPr>
            <w:tcW w:w="426" w:type="dxa"/>
          </w:tcPr>
          <w:p w:rsidRPr="004D73F1" w:rsidRDefault="0011413E" w:rsidR="0011413E" w:rsidP="00D3774C">
            <w:pPr>
              <w:rPr>
                <w:color w:val="000000"/>
                <w:sz w:val="19"/>
                <w:szCs w:val="19"/>
              </w:rPr>
            </w:pPr>
            <w:r w:rsidRPr="004D73F1">
              <w:rPr>
                <w:color w:val="000000"/>
                <w:sz w:val="19"/>
                <w:szCs w:val="19"/>
              </w:rPr>
              <w:t>7.</w:t>
            </w:r>
          </w:p>
        </w:tc>
        <w:tc>
          <w:tcPr>
            <w:tcW w:w="3714" w:type="dxa"/>
          </w:tcPr>
          <w:p w:rsidRPr="004D73F1" w:rsidRDefault="0011413E" w:rsidR="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Pr="004D73F1" w:rsidRDefault="0011413E" w:rsidR="0011413E" w:rsidP="00D3774C">
            <w:pPr>
              <w:rPr>
                <w:color w:val="000000"/>
                <w:sz w:val="19"/>
                <w:szCs w:val="19"/>
              </w:rPr>
            </w:pPr>
            <w:r w:rsidRPr="004D73F1">
              <w:rPr>
                <w:color w:val="000000"/>
                <w:sz w:val="19"/>
                <w:szCs w:val="19"/>
              </w:rPr>
              <w:t>https://www.mos.ru/dgi/</w:t>
            </w:r>
          </w:p>
        </w:tc>
      </w:tr>
    </w:tbl>
    <w:p w:rsidRDefault="0011413E" w:rsidR="0011413E" w:rsidP="0011413E">
      <w:pPr>
        <w:pStyle w:val="a3"/>
        <w:tabs>
          <w:tab w:val="left" w:pos="567"/>
        </w:tabs>
        <w:rPr>
          <w:b/>
          <w:sz w:val="20"/>
        </w:rPr>
      </w:pPr>
      <w:bookmarkStart w:id="0" w:name="_GoBack"/>
      <w:bookmarkEnd w:id="0"/>
    </w:p>
    <w:p w:rsidRDefault="0011413E" w:rsidR="0011413E" w:rsidP="00B250DD">
      <w:pPr>
        <w:pStyle w:val="a3"/>
        <w:tabs>
          <w:tab w:val="left" w:pos="567"/>
        </w:tabs>
        <w:rPr>
          <w:sz w:val="20"/>
        </w:rPr>
      </w:pPr>
    </w:p>
    <w:sectPr w:rsidR="0011413E" w:rsidSect="00B33AB1">
      <w:headerReference r:id="rId6" w:type="default"/>
      <w:pgSz w:w="11906" w:h="16838"/>
      <w:pgMar w:gutter="0" w:bottom="284" w:left="1134" w:footer="708" w:top="426" w:right="850" w:header="70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E7" w:rsidRDefault="00885DE7" w:rsidP="00885DE7">
      <w:r>
        <w:separator/>
      </w:r>
    </w:p>
  </w:endnote>
  <w:endnote w:type="continuationSeparator" w:id="0">
    <w:p w:rsidR="00885DE7" w:rsidRDefault="00885DE7" w:rsidP="0088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E7" w:rsidRDefault="00885DE7" w:rsidP="00885DE7">
      <w:r>
        <w:separator/>
      </w:r>
    </w:p>
  </w:footnote>
  <w:footnote w:type="continuationSeparator" w:id="0">
    <w:p w:rsidR="00885DE7" w:rsidRDefault="00885DE7" w:rsidP="00885D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605793"/>
      <w:docPartObj>
        <w:docPartGallery w:val="Page Numbers (Top of Page)"/>
        <w:docPartUnique/>
      </w:docPartObj>
    </w:sdtPr>
    <w:sdtEndPr/>
    <w:sdtContent>
      <w:p w:rsidR="00885DE7" w:rsidRDefault="00885DE7">
        <w:pPr>
          <w:pStyle w:val="a6"/>
          <w:jc w:val="center"/>
        </w:pPr>
        <w:r>
          <w:fldChar w:fldCharType="begin"/>
        </w:r>
        <w:r>
          <w:instrText>PAGE   \* MERGEFORMAT</w:instrText>
        </w:r>
        <w:r>
          <w:fldChar w:fldCharType="separate"/>
        </w:r>
        <w:r w:rsidR="00B33AB1">
          <w:rPr>
            <w:noProof/>
          </w:rPr>
          <w:t>2</w:t>
        </w:r>
        <w:r>
          <w:fldChar w:fldCharType="end"/>
        </w:r>
      </w:p>
    </w:sdtContent>
  </w:sdt>
  <w:p w:rsidR="00885DE7" w:rsidRDefault="00885D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2AD5"/>
    <w:rsid w:val="0002593C"/>
    <w:rsid w:val="0002747C"/>
    <w:rsid w:val="000478AD"/>
    <w:rsid w:val="00047F53"/>
    <w:rsid w:val="000A33B2"/>
    <w:rsid w:val="000B28D9"/>
    <w:rsid w:val="000C2DEE"/>
    <w:rsid w:val="000E63AA"/>
    <w:rsid w:val="0011413E"/>
    <w:rsid w:val="00171043"/>
    <w:rsid w:val="001E5ED8"/>
    <w:rsid w:val="00234297"/>
    <w:rsid w:val="00254A7F"/>
    <w:rsid w:val="0027125C"/>
    <w:rsid w:val="00275173"/>
    <w:rsid w:val="002B5011"/>
    <w:rsid w:val="002D48B6"/>
    <w:rsid w:val="002D4E50"/>
    <w:rsid w:val="00347514"/>
    <w:rsid w:val="00355593"/>
    <w:rsid w:val="0036139F"/>
    <w:rsid w:val="00364FA9"/>
    <w:rsid w:val="00365F3D"/>
    <w:rsid w:val="003C1DE4"/>
    <w:rsid w:val="00430B29"/>
    <w:rsid w:val="004C1DD7"/>
    <w:rsid w:val="004E4520"/>
    <w:rsid w:val="004F7C29"/>
    <w:rsid w:val="0050337E"/>
    <w:rsid w:val="005632A0"/>
    <w:rsid w:val="00576B38"/>
    <w:rsid w:val="005974F3"/>
    <w:rsid w:val="005A05F0"/>
    <w:rsid w:val="005A769F"/>
    <w:rsid w:val="005C20E0"/>
    <w:rsid w:val="005C5FA9"/>
    <w:rsid w:val="00614038"/>
    <w:rsid w:val="00622949"/>
    <w:rsid w:val="00684FA5"/>
    <w:rsid w:val="00695206"/>
    <w:rsid w:val="006B4324"/>
    <w:rsid w:val="006E580C"/>
    <w:rsid w:val="007067D8"/>
    <w:rsid w:val="00721741"/>
    <w:rsid w:val="0075071B"/>
    <w:rsid w:val="007802EB"/>
    <w:rsid w:val="00781815"/>
    <w:rsid w:val="007959EA"/>
    <w:rsid w:val="007A4C9A"/>
    <w:rsid w:val="007B2DAC"/>
    <w:rsid w:val="007C04A3"/>
    <w:rsid w:val="00885DE7"/>
    <w:rsid w:val="008F1962"/>
    <w:rsid w:val="00912AF3"/>
    <w:rsid w:val="00912CE1"/>
    <w:rsid w:val="00912CEF"/>
    <w:rsid w:val="00932262"/>
    <w:rsid w:val="00936AD1"/>
    <w:rsid w:val="00970460"/>
    <w:rsid w:val="009C52C0"/>
    <w:rsid w:val="00A1755A"/>
    <w:rsid w:val="00A33F7B"/>
    <w:rsid w:val="00A37099"/>
    <w:rsid w:val="00A73765"/>
    <w:rsid w:val="00AA12C3"/>
    <w:rsid w:val="00AB163B"/>
    <w:rsid w:val="00AD5DF1"/>
    <w:rsid w:val="00B250DD"/>
    <w:rsid w:val="00B33AB1"/>
    <w:rsid w:val="00B40767"/>
    <w:rsid w:val="00B424A3"/>
    <w:rsid w:val="00B5329C"/>
    <w:rsid w:val="00B87882"/>
    <w:rsid w:val="00BA6A50"/>
    <w:rsid w:val="00BE1FD4"/>
    <w:rsid w:val="00BE24F7"/>
    <w:rsid w:val="00C068BC"/>
    <w:rsid w:val="00C129F4"/>
    <w:rsid w:val="00C1716A"/>
    <w:rsid w:val="00C23424"/>
    <w:rsid w:val="00C36D30"/>
    <w:rsid w:val="00C4508C"/>
    <w:rsid w:val="00C57312"/>
    <w:rsid w:val="00C84BE9"/>
    <w:rsid w:val="00D13647"/>
    <w:rsid w:val="00D2786A"/>
    <w:rsid w:val="00D313C6"/>
    <w:rsid w:val="00D80EBB"/>
    <w:rsid w:val="00D81AE0"/>
    <w:rsid w:val="00DA7E0A"/>
    <w:rsid w:val="00DD71C6"/>
    <w:rsid w:val="00DE0439"/>
    <w:rsid w:val="00DF7E5A"/>
    <w:rsid w:val="00E07829"/>
    <w:rsid w:val="00E70AFA"/>
    <w:rsid w:val="00E7540D"/>
    <w:rsid w:val="00E95A53"/>
    <w:rsid w:val="00EB54AB"/>
    <w:rsid w:val="00EB6109"/>
    <w:rsid w:val="00EC4849"/>
    <w:rsid w:val="00F1304E"/>
    <w:rsid w:val="00F27CB1"/>
    <w:rsid w:val="00F5064B"/>
    <w:rsid w:val="00F8500D"/>
    <w:rsid w:val="00F85B20"/>
    <w:rsid w:val="00F97EC2"/>
    <w:rsid w:val="00FC18B0"/>
    <w:rsid w:val="00FC47A2"/>
    <w:rsid w:val="00FD19DF"/>
    <w:rsid w:val="00FD7C26"/>
    <w:rsid w:val="00FF7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eastAsiaTheme="minorHAnsi" w:cstheme="minorBidi" w:asciiTheme="minorHAnsi" w:hAnsiTheme="minorHAnsi"/>
        <w:sz w:val="22"/>
        <w:szCs w:val="22"/>
        <w:lang w:bidi="ar-SA" w:val="ru-RU" w:eastAsia="en-US"/>
      </w:rPr>
    </w:rPrDefault>
    <w:pPrDefault>
      <w:pPr>
        <w:spacing w:line="276" w:after="200" w:lineRule="auto"/>
      </w:pPr>
    </w:pPrDefault>
  </w:docDefaults>
  <w:latentStyles w:defUIPriority="99" w:defQFormat="0" w:defSemiHidden="0" w:count="371" w:defLockedState="0" w:defUnhideWhenUsed="0">
    <w:lsdException w:name="Normal" w:uiPriority="0" w:qFormat="1"/>
    <w:lsdException w:name="heading 1" w:uiPriority="9" w:qFormat="1"/>
    <w:lsdException w:unhideWhenUsed="1" w:semiHidden="1" w:name="heading 2" w:uiPriority="0" w:qFormat="1"/>
    <w:lsdException w:unhideWhenUsed="1" w:semiHidden="1" w:name="heading 3" w:uiPriority="9" w:qFormat="1"/>
    <w:lsdException w:unhideWhenUsed="1" w:semiHidden="1" w:name="heading 4" w:uiPriority="9" w:qFormat="1"/>
    <w:lsdException w:unhideWhenUsed="1" w:semiHidden="1" w:name="heading 5" w:uiPriority="9" w:qFormat="1"/>
    <w:lsdException w:unhideWhenUsed="1" w:semiHidden="1" w:name="heading 6" w:uiPriority="9" w:qFormat="1"/>
    <w:lsdException w:unhideWhenUsed="1" w:semiHidden="1" w:name="heading 7" w:uiPriority="9" w:qFormat="1"/>
    <w:lsdException w:unhideWhenUsed="1" w:semiHidden="1" w:name="heading 8" w:uiPriority="9" w:qFormat="1"/>
    <w:lsdException w:unhideWhenUsed="1" w:semiHidden="1" w:name="heading 9" w:uiPriority="9" w:qFormat="1"/>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name="toc 1" w:uiPriority="39"/>
    <w:lsdException w:unhideWhenUsed="1" w:semiHidden="1" w:name="toc 2" w:uiPriority="39"/>
    <w:lsdException w:unhideWhenUsed="1" w:semiHidden="1" w:name="toc 3" w:uiPriority="39"/>
    <w:lsdException w:unhideWhenUsed="1" w:semiHidden="1" w:name="toc 4" w:uiPriority="39"/>
    <w:lsdException w:unhideWhenUsed="1" w:semiHidden="1" w:name="toc 5" w:uiPriority="39"/>
    <w:lsdException w:unhideWhenUsed="1" w:semiHidden="1" w:name="toc 6" w:uiPriority="39"/>
    <w:lsdException w:unhideWhenUsed="1" w:semiHidden="1" w:name="toc 7" w:uiPriority="39"/>
    <w:lsdException w:unhideWhenUsed="1" w:semiHidden="1" w:name="toc 8" w:uiPriority="39"/>
    <w:lsdException w:unhideWhenUsed="1" w:semiHidden="1" w:name="toc 9" w:uiPriority="3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name="caption" w:uiPriority="35" w:qFormat="1"/>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name="Title" w:uiPriority="10" w:qFormat="1"/>
    <w:lsdException w:unhideWhenUsed="1" w:semiHidden="1" w:name="Closing"/>
    <w:lsdException w:unhideWhenUsed="1" w:semiHidden="1" w:name="Signature"/>
    <w:lsdException w:unhideWhenUsed="1" w:semiHidden="1" w:name="Default Paragraph Font" w:uiPriority="1"/>
    <w:lsdException w:unhideWhenUsed="1" w:semiHidden="1" w:name="Body Text" w:uiPriority="0"/>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name="Subtitle" w:uiPriority="11" w:qFormat="1"/>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uiPriority="0"/>
    <w:lsdException w:unhideWhenUsed="1" w:semiHidden="1" w:name="Body Text Indent 3"/>
    <w:lsdException w:unhideWhenUsed="1" w:semiHidden="1" w:name="Block Text"/>
    <w:lsdException w:unhideWhenUsed="1" w:semiHidden="1" w:name="Hyperlink"/>
    <w:lsdException w:unhideWhenUsed="1" w:semiHidden="1" w:name="FollowedHyperlink"/>
    <w:lsdException w:name="Strong" w:uiPriority="22" w:qFormat="1"/>
    <w:lsdException w:name="Emphasis" w:uiPriority="20" w:qFormat="1"/>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name="Table Grid" w:uiPriority="59"/>
    <w:lsdException w:unhideWhenUsed="1" w:semiHidden="1" w:name="Table Theme"/>
    <w:lsdException w:semiHidden="1" w:name="Placeholder Text"/>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semiHidden="1" w:name="Revision"/>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unhideWhenUsed="1" w:semiHidden="1" w:name="Bibliography" w:uiPriority="37"/>
    <w:lsdException w:unhideWhenUsed="1" w:semiHidden="1"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B250DD"/>
    <w:pPr>
      <w:spacing w:line="240" w:after="0" w:lineRule="auto"/>
    </w:pPr>
    <w:rPr>
      <w:rFonts w:hAnsi="Times New Roman" w:cs="Times New Roman" w:eastAsia="Times New Roman" w:ascii="Times New Roman"/>
      <w:sz w:val="20"/>
      <w:szCs w:val="20"/>
      <w:lang w:eastAsia="ru-RU"/>
    </w:rPr>
  </w:style>
  <w:style w:styleId="2" w:type="paragraph">
    <w:name w:val="heading 2"/>
    <w:basedOn w:val="a"/>
    <w:next w:val="a"/>
    <w:link w:val="20"/>
    <w:qFormat/>
    <w:rsid w:val="00B250DD"/>
    <w:pPr>
      <w:keepNext/>
      <w:tabs>
        <w:tab w:val="left" w:pos="6946"/>
      </w:tabs>
      <w:jc w:val="center"/>
      <w:outlineLvl w:val="1"/>
    </w:pPr>
    <w:rPr>
      <w:sz w:val="28"/>
    </w:rPr>
  </w:style>
  <w:style w:default="1" w:styleId="a0" w:type="character">
    <w:name w:val="Default Paragraph Font"/>
    <w:uiPriority w:val="1"/>
    <w:semiHidden/>
    <w:unhideWhenUsed/>
  </w:style>
  <w:style w:default="1" w:styleId="a1" w:type="table">
    <w:name w:val="Normal Table"/>
    <w:uiPriority w:val="99"/>
    <w:semiHidden/>
    <w:unhideWhenUsed/>
    <w:tblPr>
      <w:tblInd w:w="0" w:type="dxa"/>
      <w:tblCellMar>
        <w:top w:w="0" w:type="dxa"/>
        <w:left w:w="108" w:type="dxa"/>
        <w:bottom w:w="0" w:type="dxa"/>
        <w:right w:w="108" w:type="dxa"/>
      </w:tblCellMar>
    </w:tblPr>
  </w:style>
  <w:style w:default="1" w:styleId="a2" w:type="numbering">
    <w:name w:val="No List"/>
    <w:uiPriority w:val="99"/>
    <w:semiHidden/>
    <w:unhideWhenUsed/>
  </w:style>
  <w:style w:styleId="20" w:customStyle="1" w:type="character">
    <w:name w:val="Заголовок 2 Знак"/>
    <w:basedOn w:val="a0"/>
    <w:link w:val="2"/>
    <w:rsid w:val="00B250DD"/>
    <w:rPr>
      <w:rFonts w:hAnsi="Times New Roman" w:cs="Times New Roman" w:eastAsia="Times New Roman" w:ascii="Times New Roman"/>
      <w:sz w:val="28"/>
      <w:szCs w:val="20"/>
      <w:lang w:eastAsia="ru-RU"/>
    </w:rPr>
  </w:style>
  <w:style w:styleId="a3" w:type="paragraph">
    <w:name w:val="Body Text"/>
    <w:basedOn w:val="a"/>
    <w:link w:val="a4"/>
    <w:rsid w:val="00B250DD"/>
    <w:pPr>
      <w:jc w:val="both"/>
    </w:pPr>
    <w:rPr>
      <w:sz w:val="28"/>
    </w:rPr>
  </w:style>
  <w:style w:styleId="a4" w:customStyle="1" w:type="character">
    <w:name w:val="Основной текст Знак"/>
    <w:basedOn w:val="a0"/>
    <w:link w:val="a3"/>
    <w:rsid w:val="00B250DD"/>
    <w:rPr>
      <w:rFonts w:hAnsi="Times New Roman" w:cs="Times New Roman" w:eastAsia="Times New Roman" w:ascii="Times New Roman"/>
      <w:sz w:val="28"/>
      <w:szCs w:val="20"/>
      <w:lang w:eastAsia="ru-RU"/>
    </w:rPr>
  </w:style>
  <w:style w:styleId="21" w:type="paragraph">
    <w:name w:val="Body Text Indent 2"/>
    <w:basedOn w:val="a"/>
    <w:link w:val="22"/>
    <w:rsid w:val="00B250DD"/>
    <w:pPr>
      <w:spacing w:line="480" w:after="120" w:lineRule="auto"/>
      <w:ind w:left="283"/>
    </w:pPr>
  </w:style>
  <w:style w:styleId="22" w:customStyle="1" w:type="character">
    <w:name w:val="Основной текст с отступом 2 Знак"/>
    <w:basedOn w:val="a0"/>
    <w:link w:val="21"/>
    <w:rsid w:val="00B250DD"/>
    <w:rPr>
      <w:rFonts w:hAnsi="Times New Roman" w:cs="Times New Roman" w:eastAsia="Times New Roman" w:ascii="Times New Roman"/>
      <w:sz w:val="20"/>
      <w:szCs w:val="20"/>
      <w:lang w:eastAsia="ru-RU"/>
    </w:rPr>
  </w:style>
  <w:style w:styleId="a5" w:type="table">
    <w:name w:val="Table Grid"/>
    <w:basedOn w:val="a1"/>
    <w:uiPriority w:val="59"/>
    <w:rsid w:val="00275173"/>
    <w:pPr>
      <w:spacing w:line="240" w:after="0" w:lineRule="auto"/>
    </w:pPr>
    <w:tblPr>
      <w:tblBorders>
        <w:top w:val="single" w:sz="4" w:color="auto" w:space="0"/>
        <w:left w:val="single" w:sz="4" w:color="auto" w:space="0"/>
        <w:bottom w:val="single" w:sz="4" w:color="auto" w:space="0"/>
        <w:right w:val="single" w:sz="4" w:color="auto" w:space="0"/>
        <w:insideH w:val="single" w:sz="4" w:color="auto" w:space="0"/>
        <w:insideV w:val="single" w:sz="4" w:color="auto" w:space="0"/>
      </w:tblBorders>
    </w:tblPr>
  </w:style>
  <w:style w:styleId="a6" w:type="paragraph">
    <w:name w:val="header"/>
    <w:basedOn w:val="a"/>
    <w:link w:val="a7"/>
    <w:uiPriority w:val="99"/>
    <w:unhideWhenUsed/>
    <w:rsid w:val="00885DE7"/>
    <w:pPr>
      <w:tabs>
        <w:tab w:val="center" w:pos="4677"/>
        <w:tab w:val="right" w:pos="9355"/>
      </w:tabs>
    </w:pPr>
  </w:style>
  <w:style w:styleId="a7" w:customStyle="1" w:type="character">
    <w:name w:val="Верхний колонтитул Знак"/>
    <w:basedOn w:val="a0"/>
    <w:link w:val="a6"/>
    <w:uiPriority w:val="99"/>
    <w:rsid w:val="00885DE7"/>
    <w:rPr>
      <w:rFonts w:hAnsi="Times New Roman" w:cs="Times New Roman" w:eastAsia="Times New Roman" w:ascii="Times New Roman"/>
      <w:sz w:val="20"/>
      <w:szCs w:val="20"/>
      <w:lang w:eastAsia="ru-RU"/>
    </w:rPr>
  </w:style>
  <w:style w:styleId="a8" w:type="paragraph">
    <w:name w:val="footer"/>
    <w:basedOn w:val="a"/>
    <w:link w:val="a9"/>
    <w:uiPriority w:val="99"/>
    <w:unhideWhenUsed/>
    <w:rsid w:val="00885DE7"/>
    <w:pPr>
      <w:tabs>
        <w:tab w:val="center" w:pos="4677"/>
        <w:tab w:val="right" w:pos="9355"/>
      </w:tabs>
    </w:pPr>
  </w:style>
  <w:style w:styleId="a9" w:customStyle="1" w:type="character">
    <w:name w:val="Нижний колонтитул Знак"/>
    <w:basedOn w:val="a0"/>
    <w:link w:val="a8"/>
    <w:uiPriority w:val="99"/>
    <w:rsid w:val="00885DE7"/>
    <w:rPr>
      <w:rFonts w:hAnsi="Times New Roman" w:cs="Times New Roman" w:eastAsia="Times New Roman" w:ascii="Times New Roman"/>
      <w:sz w:val="20"/>
      <w:szCs w:val="20"/>
      <w:lang w:eastAsia="ru-RU"/>
    </w:rPr>
  </w:style>
  <w:style w:type="character" w:customStyle="1" w:styleId="et_1">
    <w:name w:val="et_1"/>
    <w:rPr>
      <w:spacing w:val="10"/>
    </w:rPr>
    <w:hidden/>
  </w:style>
  <w:style w:type="character" w:customStyle="1" w:styleId="et_2">
    <w:name w:val="et_2"/>
    <w:rPr>
      <w:spacing w:val="20"/>
    </w:rPr>
    <w:hidden/>
  </w:style>
  <w:style w:type="character" w:customStyle="1" w:styleId="et_3">
    <w:name w:val="et_3"/>
    <w:rPr>
      <w:spacing w:val="30"/>
    </w:rPr>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90518">
      <w:bodyDiv w:val="1"/>
      <w:marLeft w:val="0"/>
      <w:marRight w:val="0"/>
      <w:marTop w:val="0"/>
      <w:marBottom w:val="0"/>
      <w:divBdr>
        <w:top w:val="none" w:sz="0" w:space="0" w:color="auto"/>
        <w:left w:val="none" w:sz="0" w:space="0" w:color="auto"/>
        <w:bottom w:val="none" w:sz="0" w:space="0" w:color="auto"/>
        <w:right w:val="none" w:sz="0" w:space="0" w:color="auto"/>
      </w:divBdr>
      <w:divsChild>
        <w:div w:id="425075432">
          <w:marLeft w:val="0"/>
          <w:marRight w:val="0"/>
          <w:marTop w:val="0"/>
          <w:marBottom w:val="0"/>
          <w:divBdr>
            <w:top w:val="none" w:sz="0" w:space="0" w:color="auto"/>
            <w:left w:val="none" w:sz="0" w:space="0" w:color="auto"/>
            <w:bottom w:val="none" w:sz="0" w:space="0" w:color="auto"/>
            <w:right w:val="none" w:sz="0" w:space="0" w:color="auto"/>
          </w:divBdr>
          <w:divsChild>
            <w:div w:id="590966429">
              <w:marLeft w:val="0"/>
              <w:marRight w:val="0"/>
              <w:marTop w:val="0"/>
              <w:marBottom w:val="0"/>
              <w:divBdr>
                <w:top w:val="none" w:sz="0" w:space="0" w:color="auto"/>
                <w:left w:val="none" w:sz="0" w:space="0" w:color="auto"/>
                <w:bottom w:val="none" w:sz="0" w:space="0" w:color="auto"/>
                <w:right w:val="none" w:sz="0" w:space="0" w:color="auto"/>
              </w:divBdr>
              <w:divsChild>
                <w:div w:id="2146313593">
                  <w:marLeft w:val="0"/>
                  <w:marRight w:val="0"/>
                  <w:marTop w:val="0"/>
                  <w:marBottom w:val="0"/>
                  <w:divBdr>
                    <w:top w:val="none" w:sz="0" w:space="0" w:color="auto"/>
                    <w:left w:val="none" w:sz="0" w:space="0" w:color="auto"/>
                    <w:bottom w:val="none" w:sz="0" w:space="0" w:color="auto"/>
                    <w:right w:val="none" w:sz="0" w:space="0" w:color="auto"/>
                  </w:divBdr>
                  <w:divsChild>
                    <w:div w:id="455952946">
                      <w:marLeft w:val="0"/>
                      <w:marRight w:val="0"/>
                      <w:marTop w:val="0"/>
                      <w:marBottom w:val="0"/>
                      <w:divBdr>
                        <w:top w:val="none" w:sz="0" w:space="0" w:color="auto"/>
                        <w:left w:val="none" w:sz="0" w:space="0" w:color="auto"/>
                        <w:bottom w:val="none" w:sz="0" w:space="0" w:color="auto"/>
                        <w:right w:val="none" w:sz="0" w:space="0" w:color="auto"/>
                      </w:divBdr>
                      <w:divsChild>
                        <w:div w:id="1368945970">
                          <w:marLeft w:val="0"/>
                          <w:marRight w:val="0"/>
                          <w:marTop w:val="0"/>
                          <w:marBottom w:val="0"/>
                          <w:divBdr>
                            <w:top w:val="none" w:sz="0" w:space="0" w:color="auto"/>
                            <w:left w:val="none" w:sz="0" w:space="0" w:color="auto"/>
                            <w:bottom w:val="none" w:sz="0" w:space="0" w:color="auto"/>
                            <w:right w:val="none" w:sz="0" w:space="0" w:color="auto"/>
                          </w:divBdr>
                          <w:divsChild>
                            <w:div w:id="259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86447">
          <w:marLeft w:val="0"/>
          <w:marRight w:val="0"/>
          <w:marTop w:val="0"/>
          <w:marBottom w:val="0"/>
          <w:divBdr>
            <w:top w:val="none" w:sz="0" w:space="0" w:color="auto"/>
            <w:left w:val="none" w:sz="0" w:space="0" w:color="auto"/>
            <w:bottom w:val="none" w:sz="0" w:space="0" w:color="auto"/>
            <w:right w:val="none" w:sz="0" w:space="0" w:color="auto"/>
          </w:divBdr>
          <w:divsChild>
            <w:div w:id="2058502640">
              <w:marLeft w:val="0"/>
              <w:marRight w:val="0"/>
              <w:marTop w:val="0"/>
              <w:marBottom w:val="0"/>
              <w:divBdr>
                <w:top w:val="none" w:sz="0" w:space="0" w:color="auto"/>
                <w:left w:val="none" w:sz="0" w:space="0" w:color="auto"/>
                <w:bottom w:val="none" w:sz="0" w:space="0" w:color="auto"/>
                <w:right w:val="none" w:sz="0" w:space="0" w:color="auto"/>
              </w:divBdr>
              <w:divsChild>
                <w:div w:id="1495611129">
                  <w:marLeft w:val="0"/>
                  <w:marRight w:val="0"/>
                  <w:marTop w:val="0"/>
                  <w:marBottom w:val="0"/>
                  <w:divBdr>
                    <w:top w:val="none" w:sz="0" w:space="0" w:color="auto"/>
                    <w:left w:val="single" w:sz="12" w:space="0" w:color="545454"/>
                    <w:bottom w:val="single" w:sz="12" w:space="0" w:color="545454"/>
                    <w:right w:val="single" w:sz="12" w:space="0" w:color="545454"/>
                  </w:divBdr>
                  <w:divsChild>
                    <w:div w:id="10211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0459">
              <w:marLeft w:val="0"/>
              <w:marRight w:val="0"/>
              <w:marTop w:val="0"/>
              <w:marBottom w:val="0"/>
              <w:divBdr>
                <w:top w:val="none" w:sz="0" w:space="0" w:color="auto"/>
                <w:left w:val="none" w:sz="0" w:space="0" w:color="auto"/>
                <w:bottom w:val="none" w:sz="0" w:space="0" w:color="auto"/>
                <w:right w:val="none" w:sz="0" w:space="0" w:color="auto"/>
              </w:divBdr>
              <w:divsChild>
                <w:div w:id="1683822759">
                  <w:marLeft w:val="0"/>
                  <w:marRight w:val="0"/>
                  <w:marTop w:val="0"/>
                  <w:marBottom w:val="0"/>
                  <w:divBdr>
                    <w:top w:val="none" w:sz="0" w:space="0" w:color="auto"/>
                    <w:left w:val="none" w:sz="0" w:space="0" w:color="auto"/>
                    <w:bottom w:val="none" w:sz="0" w:space="0" w:color="auto"/>
                    <w:right w:val="none" w:sz="0" w:space="0" w:color="auto"/>
                  </w:divBdr>
                  <w:divsChild>
                    <w:div w:id="7297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8609">
          <w:marLeft w:val="0"/>
          <w:marRight w:val="0"/>
          <w:marTop w:val="0"/>
          <w:marBottom w:val="0"/>
          <w:divBdr>
            <w:top w:val="none" w:sz="0" w:space="0" w:color="auto"/>
            <w:left w:val="none" w:sz="0" w:space="0" w:color="auto"/>
            <w:bottom w:val="none" w:sz="0" w:space="0" w:color="auto"/>
            <w:right w:val="none" w:sz="0" w:space="0" w:color="auto"/>
          </w:divBdr>
          <w:divsChild>
            <w:div w:id="822895458">
              <w:marLeft w:val="0"/>
              <w:marRight w:val="0"/>
              <w:marTop w:val="0"/>
              <w:marBottom w:val="0"/>
              <w:divBdr>
                <w:top w:val="none" w:sz="0" w:space="0" w:color="auto"/>
                <w:left w:val="none" w:sz="0" w:space="0" w:color="auto"/>
                <w:bottom w:val="none" w:sz="0" w:space="0" w:color="auto"/>
                <w:right w:val="none" w:sz="0" w:space="0" w:color="auto"/>
              </w:divBdr>
              <w:divsChild>
                <w:div w:id="20768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151">
          <w:marLeft w:val="0"/>
          <w:marRight w:val="0"/>
          <w:marTop w:val="0"/>
          <w:marBottom w:val="0"/>
          <w:divBdr>
            <w:top w:val="none" w:sz="0" w:space="0" w:color="auto"/>
            <w:left w:val="none" w:sz="0" w:space="0" w:color="auto"/>
            <w:bottom w:val="none" w:sz="0" w:space="0" w:color="auto"/>
            <w:right w:val="none" w:sz="0" w:space="0" w:color="auto"/>
          </w:divBdr>
          <w:divsChild>
            <w:div w:id="379794275">
              <w:marLeft w:val="0"/>
              <w:marRight w:val="0"/>
              <w:marTop w:val="0"/>
              <w:marBottom w:val="0"/>
              <w:divBdr>
                <w:top w:val="none" w:sz="0" w:space="0" w:color="auto"/>
                <w:left w:val="none" w:sz="0" w:space="0" w:color="auto"/>
                <w:bottom w:val="none" w:sz="0" w:space="0" w:color="auto"/>
                <w:right w:val="none" w:sz="0" w:space="0" w:color="auto"/>
              </w:divBdr>
            </w:div>
            <w:div w:id="1867062834">
              <w:marLeft w:val="0"/>
              <w:marRight w:val="0"/>
              <w:marTop w:val="0"/>
              <w:marBottom w:val="0"/>
              <w:divBdr>
                <w:top w:val="none" w:sz="0" w:space="0" w:color="auto"/>
                <w:left w:val="none" w:sz="0" w:space="0" w:color="auto"/>
                <w:bottom w:val="none" w:sz="0" w:space="0" w:color="auto"/>
                <w:right w:val="none" w:sz="0" w:space="0" w:color="auto"/>
              </w:divBdr>
            </w:div>
            <w:div w:id="51082978">
              <w:marLeft w:val="0"/>
              <w:marRight w:val="0"/>
              <w:marTop w:val="0"/>
              <w:marBottom w:val="0"/>
              <w:divBdr>
                <w:top w:val="none" w:sz="0" w:space="0" w:color="auto"/>
                <w:left w:val="none" w:sz="0" w:space="0" w:color="auto"/>
                <w:bottom w:val="none" w:sz="0" w:space="0" w:color="auto"/>
                <w:right w:val="none" w:sz="0" w:space="0" w:color="auto"/>
              </w:divBdr>
            </w:div>
            <w:div w:id="1623074283">
              <w:marLeft w:val="0"/>
              <w:marRight w:val="0"/>
              <w:marTop w:val="0"/>
              <w:marBottom w:val="0"/>
              <w:divBdr>
                <w:top w:val="none" w:sz="0" w:space="0" w:color="auto"/>
                <w:left w:val="none" w:sz="0" w:space="0" w:color="auto"/>
                <w:bottom w:val="none" w:sz="0" w:space="0" w:color="auto"/>
                <w:right w:val="none" w:sz="0" w:space="0" w:color="auto"/>
              </w:divBdr>
            </w:div>
            <w:div w:id="739711781">
              <w:marLeft w:val="0"/>
              <w:marRight w:val="0"/>
              <w:marTop w:val="0"/>
              <w:marBottom w:val="0"/>
              <w:divBdr>
                <w:top w:val="none" w:sz="0" w:space="0" w:color="auto"/>
                <w:left w:val="none" w:sz="0" w:space="0" w:color="auto"/>
                <w:bottom w:val="none" w:sz="0" w:space="0" w:color="auto"/>
                <w:right w:val="none" w:sz="0" w:space="0" w:color="auto"/>
              </w:divBdr>
            </w:div>
            <w:div w:id="1527018938">
              <w:marLeft w:val="0"/>
              <w:marRight w:val="0"/>
              <w:marTop w:val="0"/>
              <w:marBottom w:val="0"/>
              <w:divBdr>
                <w:top w:val="none" w:sz="0" w:space="0" w:color="auto"/>
                <w:left w:val="none" w:sz="0" w:space="0" w:color="auto"/>
                <w:bottom w:val="none" w:sz="0" w:space="0" w:color="auto"/>
                <w:right w:val="none" w:sz="0" w:space="0" w:color="auto"/>
              </w:divBdr>
            </w:div>
            <w:div w:id="2089766035">
              <w:marLeft w:val="0"/>
              <w:marRight w:val="0"/>
              <w:marTop w:val="0"/>
              <w:marBottom w:val="0"/>
              <w:divBdr>
                <w:top w:val="none" w:sz="0" w:space="0" w:color="auto"/>
                <w:left w:val="none" w:sz="0" w:space="0" w:color="auto"/>
                <w:bottom w:val="none" w:sz="0" w:space="0" w:color="auto"/>
                <w:right w:val="none" w:sz="0" w:space="0" w:color="auto"/>
              </w:divBdr>
            </w:div>
            <w:div w:id="1368993741">
              <w:marLeft w:val="0"/>
              <w:marRight w:val="0"/>
              <w:marTop w:val="0"/>
              <w:marBottom w:val="0"/>
              <w:divBdr>
                <w:top w:val="none" w:sz="0" w:space="0" w:color="auto"/>
                <w:left w:val="none" w:sz="0" w:space="0" w:color="auto"/>
                <w:bottom w:val="none" w:sz="0" w:space="0" w:color="auto"/>
                <w:right w:val="none" w:sz="0" w:space="0" w:color="auto"/>
              </w:divBdr>
            </w:div>
            <w:div w:id="1650985276">
              <w:marLeft w:val="0"/>
              <w:marRight w:val="0"/>
              <w:marTop w:val="0"/>
              <w:marBottom w:val="0"/>
              <w:divBdr>
                <w:top w:val="none" w:sz="0" w:space="0" w:color="auto"/>
                <w:left w:val="none" w:sz="0" w:space="0" w:color="auto"/>
                <w:bottom w:val="none" w:sz="0" w:space="0" w:color="auto"/>
                <w:right w:val="none" w:sz="0" w:space="0" w:color="auto"/>
              </w:divBdr>
            </w:div>
            <w:div w:id="1416367378">
              <w:marLeft w:val="0"/>
              <w:marRight w:val="0"/>
              <w:marTop w:val="0"/>
              <w:marBottom w:val="0"/>
              <w:divBdr>
                <w:top w:val="none" w:sz="0" w:space="0" w:color="auto"/>
                <w:left w:val="none" w:sz="0" w:space="0" w:color="auto"/>
                <w:bottom w:val="none" w:sz="0" w:space="0" w:color="auto"/>
                <w:right w:val="none" w:sz="0" w:space="0" w:color="auto"/>
              </w:divBdr>
            </w:div>
            <w:div w:id="1688365417">
              <w:marLeft w:val="0"/>
              <w:marRight w:val="0"/>
              <w:marTop w:val="0"/>
              <w:marBottom w:val="0"/>
              <w:divBdr>
                <w:top w:val="none" w:sz="0" w:space="0" w:color="auto"/>
                <w:left w:val="none" w:sz="0" w:space="0" w:color="auto"/>
                <w:bottom w:val="none" w:sz="0" w:space="0" w:color="auto"/>
                <w:right w:val="none" w:sz="0" w:space="0" w:color="auto"/>
              </w:divBdr>
            </w:div>
            <w:div w:id="336926085">
              <w:marLeft w:val="0"/>
              <w:marRight w:val="0"/>
              <w:marTop w:val="0"/>
              <w:marBottom w:val="0"/>
              <w:divBdr>
                <w:top w:val="none" w:sz="0" w:space="0" w:color="auto"/>
                <w:left w:val="none" w:sz="0" w:space="0" w:color="auto"/>
                <w:bottom w:val="none" w:sz="0" w:space="0" w:color="auto"/>
                <w:right w:val="none" w:sz="0" w:space="0" w:color="auto"/>
              </w:divBdr>
            </w:div>
            <w:div w:id="320738515">
              <w:marLeft w:val="0"/>
              <w:marRight w:val="0"/>
              <w:marTop w:val="0"/>
              <w:marBottom w:val="0"/>
              <w:divBdr>
                <w:top w:val="none" w:sz="0" w:space="0" w:color="auto"/>
                <w:left w:val="none" w:sz="0" w:space="0" w:color="auto"/>
                <w:bottom w:val="none" w:sz="0" w:space="0" w:color="auto"/>
                <w:right w:val="none" w:sz="0" w:space="0" w:color="auto"/>
              </w:divBdr>
            </w:div>
            <w:div w:id="1846826594">
              <w:marLeft w:val="0"/>
              <w:marRight w:val="0"/>
              <w:marTop w:val="0"/>
              <w:marBottom w:val="0"/>
              <w:divBdr>
                <w:top w:val="none" w:sz="0" w:space="0" w:color="auto"/>
                <w:left w:val="none" w:sz="0" w:space="0" w:color="auto"/>
                <w:bottom w:val="none" w:sz="0" w:space="0" w:color="auto"/>
                <w:right w:val="none" w:sz="0" w:space="0" w:color="auto"/>
              </w:divBdr>
            </w:div>
            <w:div w:id="1077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648</Words>
  <Characters>3698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Селезнева Ю.Е.</dc:creator>
  <cp:lastModifiedBy>Семенова Эльмира Рашидовна</cp:lastModifiedBy>
  <cp:revision>3</cp:revision>
  <dcterms:created xsi:type="dcterms:W3CDTF">2026-02-16T11:39:00Z</dcterms:created>
  <dcterms:modified xsi:type="dcterms:W3CDTF">2026-02-16T12:31:00Z</dcterms:modified>
</cp:coreProperties>
</file>